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jc w:val="right"/>
      </w:pPr>
      <w:r>
        <w:rPr>
          <w:rFonts w:ascii="Calibri" w:cs="Calibri" w:eastAsia="Calibri" w:hAnsi="Calibri"/>
          <w:i/>
          <w:iCs/>
          <w:sz w:val="22"/>
          <w:szCs w:val="22"/>
        </w:rPr>
        <w:t xml:space="preserve">Hà Nội, ngày 18 tháng 9 năm 2026</w:t>
      </w:r>
    </w:p>
    <w:p>
      <w:pPr>
        <w:pStyle w:val="Heading1"/>
        <w:spacing w:after="60"/>
        <w:jc w:val="center"/>
      </w:pPr>
      <w:r>
        <w:rPr>
          <w:rFonts w:ascii="Calibri" w:cs="Calibri" w:eastAsia="Calibri" w:hAnsi="Calibri"/>
          <w:b/>
          <w:bCs/>
          <w:color w:val="B03812"/>
          <w:sz w:val="32"/>
          <w:szCs w:val="32"/>
        </w:rPr>
        <w:t xml:space="preserve">CÂU HỎI BỔ SUNG PHẠM VI DỰ ÁN</w:t>
      </w:r>
    </w:p>
    <w:p>
      <w:pPr>
        <w:pBdr>
          <w:bottom w:val="single" w:color="DDE4EE" w:sz="6" w:space="8"/>
        </w:pBdr>
        <w:spacing w:after="360"/>
        <w:jc w:val="center"/>
      </w:pPr>
      <w:r>
        <w:rPr>
          <w:rFonts w:ascii="Calibri" w:cs="Calibri" w:eastAsia="Calibri" w:hAnsi="Calibri"/>
          <w:color w:val="5A6880"/>
          <w:sz w:val="22"/>
          <w:szCs w:val="22"/>
        </w:rPr>
        <w:t xml:space="preserve">Hệ thống CRM quản trị bán hàng — Mediworld</w:t>
      </w:r>
    </w:p>
    <w:p>
      <w:pPr>
        <w:spacing w:after="160" w:line="300"/>
      </w:pPr>
      <w:r>
        <w:rPr>
          <w:rFonts w:ascii="Calibri" w:cs="Calibri" w:eastAsia="Calibri" w:hAnsi="Calibri"/>
          <w:b/>
          <w:bCs/>
          <w:sz w:val="22"/>
          <w:szCs w:val="22"/>
        </w:rPr>
        <w:t xml:space="preserve">Kính gửi anh/chị Mediworld,</w:t>
      </w:r>
    </w:p>
    <w:p>
      <w:pPr>
        <w:spacing w:after="160" w:line="300"/>
      </w:pPr>
      <w:r>
        <w:rPr>
          <w:rFonts w:ascii="Calibri" w:cs="Calibri" w:eastAsia="Calibri" w:hAnsi="Calibri"/>
          <w:sz w:val="22"/>
          <w:szCs w:val="22"/>
        </w:rPr>
        <w:t xml:space="preserve">Trong quá trình dựng bản demo, em cần xin thêm thông tin cho 5 điểm sau để làm đúng với nhu cầu thực tế, chưa có trong tài liệu hiện có:</w:t>
      </w:r>
    </w:p>
    <w:p>
      <w:pPr>
        <w:spacing w:after="120" w:before="240"/>
      </w:pPr>
      <w:r>
        <w:rPr>
          <w:rFonts w:ascii="Calibri" w:cs="Calibri" w:eastAsia="Calibri" w:hAnsi="Calibri"/>
          <w:b/>
          <w:bCs/>
          <w:color w:val="B03812"/>
          <w:sz w:val="24"/>
          <w:szCs w:val="24"/>
        </w:rPr>
        <w:t xml:space="preserve">1. “Chương trình chuyển giao” (mục Bán hàng)</w:t>
      </w:r>
    </w:p>
    <w:p>
      <w:pPr>
        <w:spacing w:after="160" w:line="300"/>
      </w:pPr>
      <w:r>
        <w:rPr>
          <w:rFonts w:ascii="Calibri" w:cs="Calibri" w:eastAsia="Calibri" w:hAnsi="Calibri"/>
          <w:sz w:val="22"/>
          <w:szCs w:val="22"/>
        </w:rPr>
        <w:t xml:space="preserve">Tài liệu có nhắc tới “chương trình chuyển giao” như một phần của nghiệp vụ bán hàng (cùng nhóm với VAT, giao hàng, giá bán lẻ/đại lý, chiết khấu), nhưng chưa có mô tả cơ chế hoạt động. Anh/chị vui lòng cho biết:</w:t>
      </w:r>
    </w:p>
    <w:p>
      <w:pPr>
        <w:pStyle w:val="ListParagraph"/>
        <w:numPr>
          <w:ilvl w:val="0"/>
          <w:numId w:val="2"/>
        </w:numPr>
        <w:spacing w:after="80" w:line="300"/>
      </w:pPr>
      <w:r>
        <w:rPr>
          <w:rFonts w:ascii="Calibri" w:cs="Calibri" w:eastAsia="Calibri" w:hAnsi="Calibri"/>
          <w:sz w:val="22"/>
          <w:szCs w:val="22"/>
        </w:rPr>
        <w:t xml:space="preserve">Chương trình chuyển giao là gì — chuyển giao giữa ai với ai (đại lý cũ sang đại lý mới? nhân viên bàn giao khách cho nhân viên khác? khác)?</w:t>
      </w:r>
    </w:p>
    <w:p>
      <w:pPr>
        <w:pStyle w:val="ListParagraph"/>
        <w:numPr>
          <w:ilvl w:val="0"/>
          <w:numId w:val="2"/>
        </w:numPr>
        <w:spacing w:after="80" w:line="300"/>
      </w:pPr>
      <w:r>
        <w:rPr>
          <w:rFonts w:ascii="Calibri" w:cs="Calibri" w:eastAsia="Calibri" w:hAnsi="Calibri"/>
          <w:sz w:val="22"/>
          <w:szCs w:val="22"/>
        </w:rPr>
        <w:t xml:space="preserve">Điều kiện áp dụng và ai là người khởi tạo/phê duyệt?</w:t>
      </w:r>
    </w:p>
    <w:p>
      <w:pPr>
        <w:pStyle w:val="ListParagraph"/>
        <w:numPr>
          <w:ilvl w:val="0"/>
          <w:numId w:val="2"/>
        </w:numPr>
        <w:spacing w:after="80" w:line="300"/>
      </w:pPr>
      <w:r>
        <w:rPr>
          <w:rFonts w:ascii="Calibri" w:cs="Calibri" w:eastAsia="Calibri" w:hAnsi="Calibri"/>
          <w:sz w:val="22"/>
          <w:szCs w:val="22"/>
        </w:rPr>
        <w:t xml:space="preserve">Có ảnh hưởng gì tới đơn hàng, công nợ, hoặc chiết khấu đang áp dụng không?</w:t>
      </w:r>
    </w:p>
    <w:p>
      <w:pPr>
        <w:spacing w:after="120" w:before="240"/>
      </w:pPr>
      <w:r>
        <w:rPr>
          <w:rFonts w:ascii="Calibri" w:cs="Calibri" w:eastAsia="Calibri" w:hAnsi="Calibri"/>
          <w:b/>
          <w:bCs/>
          <w:color w:val="B03812"/>
          <w:sz w:val="24"/>
          <w:szCs w:val="24"/>
        </w:rPr>
        <w:t xml:space="preserve">2. “Đề xuất — 4 loại phiếu” (mục Đề xuất)</w:t>
      </w:r>
    </w:p>
    <w:p>
      <w:pPr>
        <w:spacing w:after="160" w:line="300"/>
      </w:pPr>
      <w:r>
        <w:rPr>
          <w:rFonts w:ascii="Calibri" w:cs="Calibri" w:eastAsia="Calibri" w:hAnsi="Calibri"/>
          <w:sz w:val="22"/>
          <w:szCs w:val="22"/>
        </w:rPr>
        <w:t xml:space="preserve">Tài liệu ghi mục Đề xuất gồm 4 loại phiếu nhưng chưa liệt kê cụ thể là những loại nào. Anh/chị vui lòng cho em danh sách 4 loại phiếu đó, cùng với:</w:t>
      </w:r>
    </w:p>
    <w:p>
      <w:pPr>
        <w:pStyle w:val="ListParagraph"/>
        <w:numPr>
          <w:ilvl w:val="0"/>
          <w:numId w:val="2"/>
        </w:numPr>
        <w:spacing w:after="80" w:line="300"/>
      </w:pPr>
      <w:r>
        <w:rPr>
          <w:rFonts w:ascii="Calibri" w:cs="Calibri" w:eastAsia="Calibri" w:hAnsi="Calibri"/>
          <w:sz w:val="22"/>
          <w:szCs w:val="22"/>
        </w:rPr>
        <w:t xml:space="preserve">Ai được quyền tạo mỗi loại phiếu?</w:t>
      </w:r>
    </w:p>
    <w:p>
      <w:pPr>
        <w:pStyle w:val="ListParagraph"/>
        <w:numPr>
          <w:ilvl w:val="0"/>
          <w:numId w:val="2"/>
        </w:numPr>
        <w:spacing w:after="80" w:line="300"/>
      </w:pPr>
      <w:r>
        <w:rPr>
          <w:rFonts w:ascii="Calibri" w:cs="Calibri" w:eastAsia="Calibri" w:hAnsi="Calibri"/>
          <w:sz w:val="22"/>
          <w:szCs w:val="22"/>
        </w:rPr>
        <w:t xml:space="preserve">Ai duyệt, và luồng duyệt có giống bộ máy duyệt đơn hàng 4 cấp hiện tại không, hay là một luồng riêng?</w:t>
      </w:r>
    </w:p>
    <w:p>
      <w:pPr>
        <w:pStyle w:val="ListParagraph"/>
        <w:numPr>
          <w:ilvl w:val="0"/>
          <w:numId w:val="2"/>
        </w:numPr>
        <w:spacing w:after="80" w:line="300"/>
      </w:pPr>
      <w:r>
        <w:rPr>
          <w:rFonts w:ascii="Calibri" w:cs="Calibri" w:eastAsia="Calibri" w:hAnsi="Calibri"/>
          <w:sz w:val="22"/>
          <w:szCs w:val="22"/>
        </w:rPr>
        <w:t xml:space="preserve">Mỗi loại phiếu cần những thông tin/trường dữ liệu gì?</w:t>
      </w:r>
    </w:p>
    <w:p>
      <w:pPr>
        <w:spacing w:after="120" w:before="240"/>
      </w:pPr>
      <w:r>
        <w:rPr>
          <w:rFonts w:ascii="Calibri" w:cs="Calibri" w:eastAsia="Calibri" w:hAnsi="Calibri"/>
          <w:b/>
          <w:bCs/>
          <w:color w:val="B03812"/>
          <w:sz w:val="24"/>
          <w:szCs w:val="24"/>
        </w:rPr>
        <w:t xml:space="preserve">3. Ngưỡng cảnh báo kinh doanh</w:t>
      </w:r>
    </w:p>
    <w:p>
      <w:pPr>
        <w:spacing w:after="160" w:line="300"/>
      </w:pPr>
      <w:r>
        <w:rPr>
          <w:rFonts w:ascii="Calibri" w:cs="Calibri" w:eastAsia="Calibri" w:hAnsi="Calibri"/>
          <w:sz w:val="22"/>
          <w:szCs w:val="22"/>
        </w:rPr>
        <w:t xml:space="preserve">Hệ thống đang cảnh báo tự động khi: doanh thu giảm quá 30% so với kỳ trước, hoặc nhân viên đạt dưới 70% chỉ tiêu tháng. Đây là mức mặc định em tạm đặt để demo chạy được, chưa hỏi ý kiến anh/chị. Anh/chị vui lòng cho biết:</w:t>
      </w:r>
    </w:p>
    <w:p>
      <w:pPr>
        <w:pStyle w:val="ListParagraph"/>
        <w:numPr>
          <w:ilvl w:val="0"/>
          <w:numId w:val="2"/>
        </w:numPr>
        <w:spacing w:after="80" w:line="300"/>
      </w:pPr>
      <w:r>
        <w:rPr>
          <w:rFonts w:ascii="Calibri" w:cs="Calibri" w:eastAsia="Calibri" w:hAnsi="Calibri"/>
          <w:sz w:val="22"/>
          <w:szCs w:val="22"/>
        </w:rPr>
        <w:t xml:space="preserve">Hai mức 30% và 70% này có phù hợp với thực tế công ty không, hay cần mức khác?</w:t>
      </w:r>
    </w:p>
    <w:p>
      <w:pPr>
        <w:pStyle w:val="ListParagraph"/>
        <w:numPr>
          <w:ilvl w:val="0"/>
          <w:numId w:val="2"/>
        </w:numPr>
        <w:spacing w:after="80" w:line="300"/>
      </w:pPr>
      <w:r>
        <w:rPr>
          <w:rFonts w:ascii="Calibri" w:cs="Calibri" w:eastAsia="Calibri" w:hAnsi="Calibri"/>
          <w:sz w:val="22"/>
          <w:szCs w:val="22"/>
        </w:rPr>
        <w:t xml:space="preserve">Có cần tự chỉnh sửa các ngưỡng này trong lúc dùng (không cần lập trình viên can thiệp mỗi lần đổi), hay giữ cố định là đủ?</w:t>
      </w:r>
    </w:p>
    <w:p>
      <w:pPr>
        <w:spacing w:after="120" w:before="240"/>
      </w:pPr>
      <w:r>
        <w:rPr>
          <w:rFonts w:ascii="Calibri" w:cs="Calibri" w:eastAsia="Calibri" w:hAnsi="Calibri"/>
          <w:b/>
          <w:bCs/>
          <w:color w:val="B03812"/>
          <w:sz w:val="24"/>
          <w:szCs w:val="24"/>
        </w:rPr>
        <w:t xml:space="preserve">4. “Văn bản”</w:t>
      </w:r>
    </w:p>
    <w:p>
      <w:pPr>
        <w:spacing w:after="160" w:line="300"/>
      </w:pPr>
      <w:r>
        <w:rPr>
          <w:rFonts w:ascii="Calibri" w:cs="Calibri" w:eastAsia="Calibri" w:hAnsi="Calibri"/>
          <w:sz w:val="22"/>
          <w:szCs w:val="22"/>
        </w:rPr>
        <w:t xml:space="preserve">Tài liệu có mục “Văn bản” nhưng không có mô tả gì thêm — không rõ đây là quản lý tài liệu nội bộ (hợp đồng, quy chế, công văn), hay chức năng khác. Anh/chị vui lòng cho biết:</w:t>
      </w:r>
    </w:p>
    <w:p>
      <w:pPr>
        <w:pStyle w:val="ListParagraph"/>
        <w:numPr>
          <w:ilvl w:val="0"/>
          <w:numId w:val="2"/>
        </w:numPr>
        <w:spacing w:after="80" w:line="300"/>
      </w:pPr>
      <w:r>
        <w:rPr>
          <w:rFonts w:ascii="Calibri" w:cs="Calibri" w:eastAsia="Calibri" w:hAnsi="Calibri"/>
          <w:sz w:val="22"/>
          <w:szCs w:val="22"/>
        </w:rPr>
        <w:t xml:space="preserve">“Văn bản” ở đây cụ thể là loại tài liệu gì, dùng để làm gì?</w:t>
      </w:r>
    </w:p>
    <w:p>
      <w:pPr>
        <w:pStyle w:val="ListParagraph"/>
        <w:numPr>
          <w:ilvl w:val="0"/>
          <w:numId w:val="2"/>
        </w:numPr>
        <w:spacing w:after="80" w:line="300"/>
      </w:pPr>
      <w:r>
        <w:rPr>
          <w:rFonts w:ascii="Calibri" w:cs="Calibri" w:eastAsia="Calibri" w:hAnsi="Calibri"/>
          <w:sz w:val="22"/>
          <w:szCs w:val="22"/>
        </w:rPr>
        <w:t xml:space="preserve">Ai được tạo/xem/tải văn bản — toàn công ty hay theo từng phòng ban?</w:t>
      </w:r>
    </w:p>
    <w:p>
      <w:pPr>
        <w:pStyle w:val="ListParagraph"/>
        <w:numPr>
          <w:ilvl w:val="0"/>
          <w:numId w:val="2"/>
        </w:numPr>
        <w:spacing w:after="80" w:line="300"/>
      </w:pPr>
      <w:r>
        <w:rPr>
          <w:rFonts w:ascii="Calibri" w:cs="Calibri" w:eastAsia="Calibri" w:hAnsi="Calibri"/>
          <w:sz w:val="22"/>
          <w:szCs w:val="22"/>
        </w:rPr>
        <w:t xml:space="preserve">Có cần luồng phê duyệt trước khi ban hành không?</w:t>
      </w:r>
    </w:p>
    <w:p>
      <w:pPr>
        <w:spacing w:after="120" w:before="240"/>
      </w:pPr>
      <w:r>
        <w:rPr>
          <w:rFonts w:ascii="Calibri" w:cs="Calibri" w:eastAsia="Calibri" w:hAnsi="Calibri"/>
          <w:b/>
          <w:bCs/>
          <w:color w:val="B03812"/>
          <w:sz w:val="24"/>
          <w:szCs w:val="24"/>
        </w:rPr>
        <w:t xml:space="preserve">5. Thứ tự đầy đủ của “bộ máy duyệt 4 cấp”</w:t>
      </w:r>
    </w:p>
    <w:p>
      <w:pPr>
        <w:spacing w:after="160" w:line="300"/>
      </w:pPr>
      <w:r>
        <w:rPr>
          <w:rFonts w:ascii="Calibri" w:cs="Calibri" w:eastAsia="Calibri" w:hAnsi="Calibri"/>
          <w:sz w:val="22"/>
          <w:szCs w:val="22"/>
        </w:rPr>
        <w:t xml:space="preserve">Câu trả lời gần đây đã xác nhận cấp “Trưởng bộ phận liên quan” chính là Trưởng phòng kinh doanh (Quản lý vùng hiện tại) của người lập đơn. Tuy nhiên hệ thống hiện chỉ có 3 vai trò (NVKD → Quản lý vùng → Ban giám đốc), nên 4 cấp duyệt chắc chắn có ít nhất một cấp không nằm trong 3 vai trò này. Anh/chị vui lòng cho biết:</w:t>
      </w:r>
    </w:p>
    <w:p>
      <w:pPr>
        <w:pStyle w:val="ListParagraph"/>
        <w:numPr>
          <w:ilvl w:val="0"/>
          <w:numId w:val="2"/>
        </w:numPr>
        <w:spacing w:after="80" w:line="300"/>
      </w:pPr>
      <w:r>
        <w:rPr>
          <w:rFonts w:ascii="Calibri" w:cs="Calibri" w:eastAsia="Calibri" w:hAnsi="Calibri"/>
          <w:sz w:val="22"/>
          <w:szCs w:val="22"/>
        </w:rPr>
        <w:t xml:space="preserve">Toàn bộ 4 cấp theo đúng thứ tự, từ khi NVKD lập đơn tới lúc duyệt xong — mỗi cấp là ai duyệt?</w:t>
      </w:r>
    </w:p>
    <w:p>
      <w:pPr>
        <w:pStyle w:val="ListParagraph"/>
        <w:numPr>
          <w:ilvl w:val="0"/>
          <w:numId w:val="2"/>
        </w:numPr>
        <w:spacing w:after="80" w:line="300"/>
      </w:pPr>
      <w:r>
        <w:rPr>
          <w:rFonts w:ascii="Calibri" w:cs="Calibri" w:eastAsia="Calibri" w:hAnsi="Calibri"/>
          <w:sz w:val="22"/>
          <w:szCs w:val="22"/>
        </w:rPr>
        <w:t xml:space="preserve">Áp dụng cho mọi đơn hàng, hay chỉ đơn vượt một mức giá trị nào đó mới cần đủ 4 cấp (đơn nhỏ có thể ít cấp hơn)?</w:t>
      </w:r>
    </w:p>
    <w:p>
      <w:pPr>
        <w:spacing w:after="160" w:before="240" w:line="300"/>
      </w:pPr>
      <w:r>
        <w:rPr>
          <w:rFonts w:ascii="Calibri" w:cs="Calibri" w:eastAsia="Calibri" w:hAnsi="Calibri"/>
          <w:sz w:val="22"/>
          <w:szCs w:val="22"/>
        </w:rPr>
        <w:t xml:space="preserve">Bốn điểm đầu không cản trở việc em tiếp tục dựng demo bằng dữ liệu mẫu, nhưng cần trả lời trước khi triển khai chính thức để đảm bảo đúng nghiệp vụ. Riêng câu 5 đang chặn trực tiếp việc xây bộ máy duyệt đơn hàng — mong anh/chị trả lời sớm phần này trước.</w:t>
      </w:r>
    </w:p>
    <w:p>
      <w:pPr>
        <w:spacing w:after="160" w:line="300"/>
      </w:pPr>
      <w:r>
        <w:rPr>
          <w:rFonts w:ascii="Calibri" w:cs="Calibri" w:eastAsia="Calibri" w:hAnsi="Calibri"/>
          <w:sz w:val="22"/>
          <w:szCs w:val="22"/>
        </w:rPr>
        <w:t xml:space="preserve">Em cảm ơn anh/chị!</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2026-09-18T15:33:10.656Z</dcterms:created>
  <dcterms:modified xsi:type="dcterms:W3CDTF">2026-09-18T15:33:10.660Z</dcterms:modified>
</cp:coreProperties>
</file>

<file path=docProps/custom.xml><?xml version="1.0" encoding="utf-8"?>
<Properties xmlns="http://schemas.openxmlformats.org/officeDocument/2006/custom-properties" xmlns:vt="http://schemas.openxmlformats.org/officeDocument/2006/docPropsVTypes"/>
</file>